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29C07C" w14:textId="79CC97A5" w:rsidR="00DC7152" w:rsidRDefault="004E634C" w:rsidP="004E634C">
      <w:pPr>
        <w:pStyle w:val="berschrift1"/>
      </w:pPr>
      <w:r>
        <w:t>Erklärung Stopp-Tanz</w:t>
      </w:r>
    </w:p>
    <w:p w14:paraId="699B6DDE" w14:textId="77777777" w:rsidR="004E634C" w:rsidRPr="004E634C" w:rsidRDefault="004E634C" w:rsidP="004E634C">
      <w:pPr>
        <w:spacing w:before="100" w:beforeAutospacing="1" w:after="100" w:afterAutospacing="1"/>
        <w:rPr>
          <w:rFonts w:eastAsia="Times New Roman" w:cs="Arial"/>
          <w:color w:val="000000"/>
          <w:szCs w:val="24"/>
          <w:lang w:eastAsia="de-DE"/>
        </w:rPr>
      </w:pPr>
      <w:r w:rsidRPr="004E634C">
        <w:rPr>
          <w:rFonts w:eastAsia="Times New Roman" w:cs="Arial"/>
          <w:color w:val="000000"/>
          <w:szCs w:val="24"/>
          <w:lang w:eastAsia="de-DE"/>
        </w:rPr>
        <w:t>Der Stopp-Tanz ist ein beliebtes Spiel auf Partys oder in Tanzveranstaltungen, bei dem Musik eine zentrale Rolle spielt. Es ist ein einfaches, aber spaßiges Spiel, das häufig bei Kindern und auch bei Erwachsenen sehr beliebt ist.</w:t>
      </w:r>
    </w:p>
    <w:p w14:paraId="0AD2D516" w14:textId="77777777" w:rsidR="004E634C" w:rsidRPr="004E634C" w:rsidRDefault="004E634C" w:rsidP="004E634C">
      <w:pPr>
        <w:spacing w:before="100" w:beforeAutospacing="1" w:after="100" w:afterAutospacing="1"/>
        <w:rPr>
          <w:rFonts w:eastAsia="Times New Roman" w:cs="Arial"/>
          <w:color w:val="000000"/>
          <w:szCs w:val="24"/>
          <w:lang w:eastAsia="de-DE"/>
        </w:rPr>
      </w:pPr>
      <w:r w:rsidRPr="004E634C">
        <w:rPr>
          <w:rFonts w:eastAsia="Times New Roman" w:cs="Arial"/>
          <w:b/>
          <w:bCs/>
          <w:color w:val="000000"/>
          <w:szCs w:val="24"/>
          <w:lang w:eastAsia="de-DE"/>
        </w:rPr>
        <w:t>So funktioniert der Stopp-Tanz:</w:t>
      </w:r>
    </w:p>
    <w:p w14:paraId="554574FF" w14:textId="77777777" w:rsidR="004E634C" w:rsidRPr="004E634C" w:rsidRDefault="004E634C" w:rsidP="004E634C">
      <w:pPr>
        <w:numPr>
          <w:ilvl w:val="0"/>
          <w:numId w:val="2"/>
        </w:numPr>
        <w:spacing w:before="100" w:beforeAutospacing="1" w:after="100" w:afterAutospacing="1"/>
        <w:rPr>
          <w:rFonts w:eastAsia="Times New Roman" w:cs="Arial"/>
          <w:color w:val="000000"/>
          <w:szCs w:val="24"/>
          <w:lang w:eastAsia="de-DE"/>
        </w:rPr>
      </w:pPr>
      <w:r w:rsidRPr="004E634C">
        <w:rPr>
          <w:rFonts w:eastAsia="Times New Roman" w:cs="Arial"/>
          <w:b/>
          <w:bCs/>
          <w:color w:val="000000"/>
          <w:szCs w:val="24"/>
          <w:lang w:eastAsia="de-DE"/>
        </w:rPr>
        <w:t>Musik spielen:</w:t>
      </w:r>
      <w:r w:rsidRPr="004E634C">
        <w:rPr>
          <w:rFonts w:eastAsia="Times New Roman" w:cs="Arial"/>
          <w:color w:val="000000"/>
          <w:szCs w:val="24"/>
          <w:lang w:eastAsia="de-DE"/>
        </w:rPr>
        <w:t> Der Spielleiter oder DJ spielt Musik, während die Teilnehmer dazu tanzen oder sich bewegen. Es gibt keine speziellen Tanzbewegungen, jeder kann so tanzen, wie er möchte.</w:t>
      </w:r>
    </w:p>
    <w:p w14:paraId="64A649D4" w14:textId="77777777" w:rsidR="004E634C" w:rsidRPr="004E634C" w:rsidRDefault="004E634C" w:rsidP="004E634C">
      <w:pPr>
        <w:numPr>
          <w:ilvl w:val="0"/>
          <w:numId w:val="2"/>
        </w:numPr>
        <w:spacing w:before="100" w:beforeAutospacing="1" w:after="100" w:afterAutospacing="1"/>
        <w:rPr>
          <w:rFonts w:eastAsia="Times New Roman" w:cs="Arial"/>
          <w:color w:val="000000"/>
          <w:szCs w:val="24"/>
          <w:lang w:eastAsia="de-DE"/>
        </w:rPr>
      </w:pPr>
      <w:r w:rsidRPr="004E634C">
        <w:rPr>
          <w:rFonts w:eastAsia="Times New Roman" w:cs="Arial"/>
          <w:b/>
          <w:bCs/>
          <w:color w:val="000000"/>
          <w:szCs w:val="24"/>
          <w:lang w:eastAsia="de-DE"/>
        </w:rPr>
        <w:t>Musik stoppen:</w:t>
      </w:r>
      <w:r w:rsidRPr="004E634C">
        <w:rPr>
          <w:rFonts w:eastAsia="Times New Roman" w:cs="Arial"/>
          <w:color w:val="000000"/>
          <w:szCs w:val="24"/>
          <w:lang w:eastAsia="de-DE"/>
        </w:rPr>
        <w:t> Irgendwann stoppt die Musik plötzlich, und alle Tanzenden müssen in der Position, in der sie sich gerade befinden, still stehen bleiben. Wer sich bewegt oder nicht rechtzeitig stoppt, scheidet aus.</w:t>
      </w:r>
    </w:p>
    <w:p w14:paraId="5A6B3922" w14:textId="77777777" w:rsidR="004E634C" w:rsidRPr="004E634C" w:rsidRDefault="004E634C" w:rsidP="004E634C">
      <w:pPr>
        <w:numPr>
          <w:ilvl w:val="0"/>
          <w:numId w:val="2"/>
        </w:numPr>
        <w:spacing w:before="100" w:beforeAutospacing="1" w:after="100" w:afterAutospacing="1"/>
        <w:rPr>
          <w:rFonts w:eastAsia="Times New Roman" w:cs="Arial"/>
          <w:color w:val="000000"/>
          <w:szCs w:val="24"/>
          <w:lang w:eastAsia="de-DE"/>
        </w:rPr>
      </w:pPr>
      <w:r w:rsidRPr="004E634C">
        <w:rPr>
          <w:rFonts w:eastAsia="Times New Roman" w:cs="Arial"/>
          <w:b/>
          <w:bCs/>
          <w:color w:val="000000"/>
          <w:szCs w:val="24"/>
          <w:lang w:eastAsia="de-DE"/>
        </w:rPr>
        <w:t>Wiederholung:</w:t>
      </w:r>
      <w:r w:rsidRPr="004E634C">
        <w:rPr>
          <w:rFonts w:eastAsia="Times New Roman" w:cs="Arial"/>
          <w:color w:val="000000"/>
          <w:szCs w:val="24"/>
          <w:lang w:eastAsia="de-DE"/>
        </w:rPr>
        <w:t> Das Spiel geht weiter, indem die Musik erneut gestartet wird und alle wieder tanzen. Der Ablauf wiederholt sich, bis nur noch ein Tänzer übrig bleibt.</w:t>
      </w:r>
    </w:p>
    <w:p w14:paraId="5E7BB580" w14:textId="77777777" w:rsidR="004E634C" w:rsidRPr="004E634C" w:rsidRDefault="004E634C" w:rsidP="004E634C">
      <w:pPr>
        <w:spacing w:before="100" w:beforeAutospacing="1" w:after="100" w:afterAutospacing="1"/>
        <w:rPr>
          <w:rFonts w:eastAsia="Times New Roman" w:cs="Arial"/>
          <w:color w:val="000000"/>
          <w:szCs w:val="24"/>
          <w:lang w:eastAsia="de-DE"/>
        </w:rPr>
      </w:pPr>
      <w:r w:rsidRPr="004E634C">
        <w:rPr>
          <w:rFonts w:eastAsia="Times New Roman" w:cs="Arial"/>
          <w:b/>
          <w:bCs/>
          <w:color w:val="000000"/>
          <w:szCs w:val="24"/>
          <w:lang w:eastAsia="de-DE"/>
        </w:rPr>
        <w:t>Ziel des Spiels:</w:t>
      </w:r>
      <w:r w:rsidRPr="004E634C">
        <w:rPr>
          <w:rFonts w:eastAsia="Times New Roman" w:cs="Arial"/>
          <w:color w:val="000000"/>
          <w:szCs w:val="24"/>
          <w:lang w:eastAsia="de-DE"/>
        </w:rPr>
        <w:t> Das Ziel des Stopp-Tanzes ist es, am längsten stehen zu bleiben, ohne sich zu bewegen, wenn die Musik stoppt. Der letzte verbleibende Spieler ist der Gewinner.</w:t>
      </w:r>
    </w:p>
    <w:p w14:paraId="4AEEDBC5" w14:textId="77777777" w:rsidR="004E634C" w:rsidRPr="004E634C" w:rsidRDefault="004E634C" w:rsidP="004E634C">
      <w:pPr>
        <w:spacing w:before="100" w:beforeAutospacing="1" w:after="100" w:afterAutospacing="1"/>
        <w:rPr>
          <w:rFonts w:eastAsia="Times New Roman" w:cs="Arial"/>
          <w:color w:val="000000"/>
          <w:szCs w:val="24"/>
          <w:lang w:eastAsia="de-DE"/>
        </w:rPr>
      </w:pPr>
      <w:r w:rsidRPr="004E634C">
        <w:rPr>
          <w:rFonts w:eastAsia="Times New Roman" w:cs="Arial"/>
          <w:b/>
          <w:bCs/>
          <w:color w:val="000000"/>
          <w:szCs w:val="24"/>
          <w:lang w:eastAsia="de-DE"/>
        </w:rPr>
        <w:t>Variationen:</w:t>
      </w:r>
      <w:r w:rsidRPr="004E634C">
        <w:rPr>
          <w:rFonts w:eastAsia="Times New Roman" w:cs="Arial"/>
          <w:color w:val="000000"/>
          <w:szCs w:val="24"/>
          <w:lang w:eastAsia="de-DE"/>
        </w:rPr>
        <w:t> Es gibt viele Variationen des Spiels. Manchmal kann es auch so gestaltet sein, dass der Spielleiter bestimmte Bewegungen oder Positionen vorgibt, in denen die Teilnehmer beim Stoppen verharren müssen.</w:t>
      </w:r>
    </w:p>
    <w:p w14:paraId="48720077" w14:textId="77777777" w:rsidR="004E634C" w:rsidRPr="004E634C" w:rsidRDefault="004E634C" w:rsidP="004E634C">
      <w:pPr>
        <w:spacing w:before="100" w:beforeAutospacing="1" w:after="100" w:afterAutospacing="1"/>
        <w:rPr>
          <w:rFonts w:eastAsia="Times New Roman" w:cs="Arial"/>
          <w:color w:val="000000"/>
          <w:szCs w:val="24"/>
          <w:lang w:eastAsia="de-DE"/>
        </w:rPr>
      </w:pPr>
      <w:r w:rsidRPr="004E634C">
        <w:rPr>
          <w:rFonts w:eastAsia="Times New Roman" w:cs="Arial"/>
          <w:color w:val="000000"/>
          <w:szCs w:val="24"/>
          <w:lang w:eastAsia="de-DE"/>
        </w:rPr>
        <w:t>Insgesamt ist der Stopp-Tanz ein lockeres und lustiges Spiel, das sowohl Bewegung als auch Aufmerksamkeit erfordert und bei Partys für viel Spaß sorgt.</w:t>
      </w:r>
    </w:p>
    <w:p w14:paraId="67B43BDC" w14:textId="77777777" w:rsidR="004E634C" w:rsidRPr="004E634C" w:rsidRDefault="004E634C">
      <w:pPr>
        <w:rPr>
          <w:rFonts w:cs="Arial"/>
        </w:rPr>
      </w:pPr>
    </w:p>
    <w:sectPr w:rsidR="004E634C" w:rsidRPr="004E634C"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0902D1"/>
    <w:multiLevelType w:val="multilevel"/>
    <w:tmpl w:val="7218A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B35323B"/>
    <w:multiLevelType w:val="multilevel"/>
    <w:tmpl w:val="71AC38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1119739">
    <w:abstractNumId w:val="1"/>
  </w:num>
  <w:num w:numId="2" w16cid:durableId="2676672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34C"/>
    <w:rsid w:val="00051CCE"/>
    <w:rsid w:val="00242E50"/>
    <w:rsid w:val="00245558"/>
    <w:rsid w:val="002C45CB"/>
    <w:rsid w:val="003017B7"/>
    <w:rsid w:val="004E634C"/>
    <w:rsid w:val="005E0693"/>
    <w:rsid w:val="00963389"/>
    <w:rsid w:val="009D575B"/>
    <w:rsid w:val="00AE7785"/>
    <w:rsid w:val="00B85259"/>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B5B92EF"/>
  <w15:chartTrackingRefBased/>
  <w15:docId w15:val="{DCF8BEEE-6E01-C846-A054-B7CFDF1B0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4E634C"/>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E634C"/>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4E634C"/>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E634C"/>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4E634C"/>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4E634C"/>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4E634C"/>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4E634C"/>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4E634C"/>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4E634C"/>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4E634C"/>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4E634C"/>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4E634C"/>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4E634C"/>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4E634C"/>
    <w:pPr>
      <w:ind w:left="720"/>
      <w:contextualSpacing/>
    </w:pPr>
  </w:style>
  <w:style w:type="character" w:styleId="IntensiveHervorhebung">
    <w:name w:val="Intense Emphasis"/>
    <w:basedOn w:val="Absatz-Standardschriftart"/>
    <w:uiPriority w:val="21"/>
    <w:qFormat/>
    <w:rsid w:val="004E634C"/>
    <w:rPr>
      <w:i/>
      <w:iCs/>
      <w:color w:val="0F4761" w:themeColor="accent1" w:themeShade="BF"/>
    </w:rPr>
  </w:style>
  <w:style w:type="paragraph" w:styleId="IntensivesZitat">
    <w:name w:val="Intense Quote"/>
    <w:basedOn w:val="Standard"/>
    <w:next w:val="Standard"/>
    <w:link w:val="IntensivesZitatZchn"/>
    <w:uiPriority w:val="30"/>
    <w:qFormat/>
    <w:rsid w:val="004E63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4E634C"/>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4E634C"/>
    <w:rPr>
      <w:b/>
      <w:bCs/>
      <w:smallCaps/>
      <w:color w:val="0F4761" w:themeColor="accent1" w:themeShade="BF"/>
      <w:spacing w:val="5"/>
    </w:rPr>
  </w:style>
  <w:style w:type="character" w:styleId="Fett">
    <w:name w:val="Strong"/>
    <w:basedOn w:val="Absatz-Standardschriftart"/>
    <w:uiPriority w:val="22"/>
    <w:qFormat/>
    <w:rsid w:val="004E634C"/>
    <w:rPr>
      <w:b/>
      <w:bCs/>
    </w:rPr>
  </w:style>
  <w:style w:type="character" w:customStyle="1" w:styleId="apple-converted-space">
    <w:name w:val="apple-converted-space"/>
    <w:basedOn w:val="Absatz-Standardschriftart"/>
    <w:rsid w:val="004E63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8162500">
      <w:bodyDiv w:val="1"/>
      <w:marLeft w:val="0"/>
      <w:marRight w:val="0"/>
      <w:marTop w:val="0"/>
      <w:marBottom w:val="0"/>
      <w:divBdr>
        <w:top w:val="none" w:sz="0" w:space="0" w:color="auto"/>
        <w:left w:val="none" w:sz="0" w:space="0" w:color="auto"/>
        <w:bottom w:val="none" w:sz="0" w:space="0" w:color="auto"/>
        <w:right w:val="none" w:sz="0" w:space="0" w:color="auto"/>
      </w:divBdr>
    </w:div>
    <w:div w:id="213447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9AA99472-13B6-4388-9E32-4AA4A129898D}"/>
</file>

<file path=customXml/itemProps2.xml><?xml version="1.0" encoding="utf-8"?>
<ds:datastoreItem xmlns:ds="http://schemas.openxmlformats.org/officeDocument/2006/customXml" ds:itemID="{30EC8158-FBFC-490C-BD75-550F43CEBE7D}"/>
</file>

<file path=customXml/itemProps3.xml><?xml version="1.0" encoding="utf-8"?>
<ds:datastoreItem xmlns:ds="http://schemas.openxmlformats.org/officeDocument/2006/customXml" ds:itemID="{4D4581E7-FF17-462C-91B6-3C927450F47F}"/>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1200</Characters>
  <Application>Microsoft Office Word</Application>
  <DocSecurity>0</DocSecurity>
  <Lines>10</Lines>
  <Paragraphs>2</Paragraphs>
  <ScaleCrop>false</ScaleCrop>
  <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1</cp:revision>
  <dcterms:created xsi:type="dcterms:W3CDTF">2025-04-11T09:06:00Z</dcterms:created>
  <dcterms:modified xsi:type="dcterms:W3CDTF">2025-04-11T09:10:00Z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